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5C95" w14:textId="48D6E370" w:rsidR="00FE614E" w:rsidRPr="00757704" w:rsidRDefault="008F14FB" w:rsidP="0088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60288" behindDoc="1" locked="0" layoutInCell="1" allowOverlap="1" wp14:anchorId="47256321" wp14:editId="37BE5B24">
            <wp:simplePos x="0" y="0"/>
            <wp:positionH relativeFrom="column">
              <wp:posOffset>-914400</wp:posOffset>
            </wp:positionH>
            <wp:positionV relativeFrom="paragraph">
              <wp:posOffset>-336178</wp:posOffset>
            </wp:positionV>
            <wp:extent cx="10115905" cy="401444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10591528" cy="420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F7" w:rsidRPr="009002C5">
        <w:rPr>
          <w:rFonts w:ascii="Arial Black" w:hAnsi="Arial Blac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B8724" wp14:editId="40BC60F3">
            <wp:simplePos x="0" y="0"/>
            <wp:positionH relativeFrom="margin">
              <wp:posOffset>-1060704</wp:posOffset>
            </wp:positionH>
            <wp:positionV relativeFrom="paragraph">
              <wp:posOffset>-1179906</wp:posOffset>
            </wp:positionV>
            <wp:extent cx="10356735" cy="416967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7"/>
                    <a:stretch/>
                  </pic:blipFill>
                  <pic:spPr bwMode="auto">
                    <a:xfrm>
                      <a:off x="0" y="0"/>
                      <a:ext cx="10356735" cy="416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40A5B" w14:textId="3B361E0E" w:rsidR="008F14FB" w:rsidRPr="00B0594A" w:rsidRDefault="005414E5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r w:rsidRPr="00B0594A">
        <w:rPr>
          <w:rFonts w:ascii="Arial Black" w:hAnsi="Arial Black" w:cs="Times New Roman"/>
          <w:b/>
          <w:bCs/>
          <w:color w:val="0066A6"/>
          <w:sz w:val="36"/>
          <w:szCs w:val="32"/>
        </w:rPr>
        <w:t>Year One</w:t>
      </w:r>
      <w:r w:rsidR="008F14FB" w:rsidRPr="00B0594A">
        <w:rPr>
          <w:rFonts w:ascii="Arial Black" w:hAnsi="Arial Black" w:cs="Times New Roman"/>
          <w:b/>
          <w:bCs/>
          <w:color w:val="0066A6"/>
          <w:sz w:val="36"/>
          <w:szCs w:val="32"/>
        </w:rPr>
        <w:t xml:space="preserve"> </w:t>
      </w:r>
      <w:r w:rsidR="00B0594A" w:rsidRPr="00B0594A">
        <w:rPr>
          <w:rFonts w:ascii="Arial Black" w:hAnsi="Arial Black" w:cs="Times New Roman"/>
          <w:b/>
          <w:bCs/>
          <w:color w:val="0066A6"/>
          <w:sz w:val="36"/>
          <w:szCs w:val="32"/>
        </w:rPr>
        <w:t xml:space="preserve">Final </w:t>
      </w:r>
      <w:r w:rsidR="008F14FB" w:rsidRPr="00B0594A">
        <w:rPr>
          <w:rFonts w:ascii="Arial Black" w:hAnsi="Arial Black" w:cs="Times New Roman"/>
          <w:b/>
          <w:bCs/>
          <w:color w:val="0066A6"/>
          <w:sz w:val="36"/>
          <w:szCs w:val="32"/>
        </w:rPr>
        <w:t>Budget Narrative</w:t>
      </w:r>
      <w:r w:rsidR="00A6112B" w:rsidRPr="00B0594A">
        <w:rPr>
          <w:rFonts w:ascii="Arial Black" w:hAnsi="Arial Black" w:cs="Times New Roman"/>
          <w:b/>
          <w:bCs/>
          <w:color w:val="0066A6"/>
          <w:sz w:val="36"/>
          <w:szCs w:val="32"/>
        </w:rPr>
        <w:t xml:space="preserve"> – CARES Incentive Project 789</w:t>
      </w:r>
    </w:p>
    <w:p w14:paraId="3A8B8D15" w14:textId="583D7AD6" w:rsidR="00FE614E" w:rsidRDefault="005414E5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r>
        <w:rPr>
          <w:rFonts w:ascii="Arial Black" w:hAnsi="Arial Black" w:cs="Times New Roman"/>
          <w:b/>
          <w:bCs/>
          <w:color w:val="0066A6"/>
          <w:sz w:val="24"/>
        </w:rPr>
        <w:t>Due: July 31</w:t>
      </w:r>
      <w:r w:rsidR="00FE614E" w:rsidRPr="00776D20">
        <w:rPr>
          <w:rFonts w:ascii="Arial Black" w:hAnsi="Arial Black" w:cs="Times New Roman"/>
          <w:b/>
          <w:bCs/>
          <w:color w:val="0066A6"/>
          <w:sz w:val="24"/>
        </w:rPr>
        <w:t>, 2021</w:t>
      </w:r>
    </w:p>
    <w:p w14:paraId="499E38A3" w14:textId="77777777" w:rsidR="00B0594A" w:rsidRPr="00776D20" w:rsidRDefault="00B0594A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92"/>
        <w:tblW w:w="14040" w:type="dxa"/>
        <w:tblLook w:val="04A0" w:firstRow="1" w:lastRow="0" w:firstColumn="1" w:lastColumn="0" w:noHBand="0" w:noVBand="1"/>
      </w:tblPr>
      <w:tblGrid>
        <w:gridCol w:w="5035"/>
        <w:gridCol w:w="1890"/>
        <w:gridCol w:w="2160"/>
        <w:gridCol w:w="4955"/>
      </w:tblGrid>
      <w:tr w:rsidR="00776D20" w14:paraId="44BBDD25" w14:textId="77777777" w:rsidTr="00772B9A">
        <w:tc>
          <w:tcPr>
            <w:tcW w:w="5035" w:type="dxa"/>
            <w:shd w:val="clear" w:color="auto" w:fill="0066A6"/>
          </w:tcPr>
          <w:p w14:paraId="51F4B82D" w14:textId="77777777" w:rsidR="00776D20" w:rsidRPr="00644EA5" w:rsidRDefault="00776D20" w:rsidP="00776D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0" w:type="dxa"/>
            <w:shd w:val="clear" w:color="auto" w:fill="0066A6"/>
          </w:tcPr>
          <w:p w14:paraId="344A706A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Total Award</w:t>
            </w:r>
          </w:p>
        </w:tc>
        <w:tc>
          <w:tcPr>
            <w:tcW w:w="2160" w:type="dxa"/>
            <w:shd w:val="clear" w:color="auto" w:fill="0066A6"/>
          </w:tcPr>
          <w:p w14:paraId="26C752B9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Total Funds Spent </w:t>
            </w:r>
          </w:p>
        </w:tc>
        <w:tc>
          <w:tcPr>
            <w:tcW w:w="4955" w:type="dxa"/>
            <w:shd w:val="clear" w:color="auto" w:fill="0066A6"/>
          </w:tcPr>
          <w:p w14:paraId="47BD503C" w14:textId="48ACC486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Explanation of Funds </w:t>
            </w:r>
            <w:r w:rsidR="005414E5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Spent from 01/31/2021 through 06</w:t>
            </w: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/30/2021</w:t>
            </w:r>
          </w:p>
        </w:tc>
      </w:tr>
      <w:tr w:rsidR="00776D20" w14:paraId="2790EDE6" w14:textId="77777777" w:rsidTr="00772B9A">
        <w:tc>
          <w:tcPr>
            <w:tcW w:w="5035" w:type="dxa"/>
          </w:tcPr>
          <w:p w14:paraId="761FBBF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Travel</w:t>
            </w:r>
            <w:r w:rsidRPr="00AE6193">
              <w:rPr>
                <w:sz w:val="24"/>
                <w:szCs w:val="24"/>
              </w:rPr>
              <w:t xml:space="preserve"> – Include mileage reimbursement, hotel, per diem, student transportation costs, airfare, and conference registration for travel approved in the original budget.  </w:t>
            </w:r>
          </w:p>
        </w:tc>
        <w:tc>
          <w:tcPr>
            <w:tcW w:w="1890" w:type="dxa"/>
          </w:tcPr>
          <w:p w14:paraId="3A7BDA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3C6D3D7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45DC17FC" w14:textId="2DA03763" w:rsidR="00776D20" w:rsidRPr="005414E5" w:rsidRDefault="005414E5" w:rsidP="00776D20">
            <w:pPr>
              <w:rPr>
                <w:rFonts w:cstheme="minorHAnsi"/>
                <w:b/>
                <w:sz w:val="20"/>
              </w:rPr>
            </w:pPr>
            <w:r w:rsidRPr="005414E5">
              <w:rPr>
                <w:rFonts w:cstheme="minorHAnsi"/>
                <w:b/>
                <w:sz w:val="20"/>
              </w:rPr>
              <w:t>(</w:t>
            </w:r>
            <w:r w:rsidRPr="00FE2F2A">
              <w:rPr>
                <w:rFonts w:cstheme="minorHAnsi"/>
                <w:b/>
                <w:i/>
                <w:sz w:val="20"/>
              </w:rPr>
              <w:t>Ex.:  Travel costs for 3 staff to attend the state distance learning conference @ $1,000/staff).</w:t>
            </w:r>
          </w:p>
        </w:tc>
      </w:tr>
      <w:tr w:rsidR="00776D20" w14:paraId="419E6FA5" w14:textId="77777777" w:rsidTr="00772B9A">
        <w:trPr>
          <w:trHeight w:val="278"/>
        </w:trPr>
        <w:tc>
          <w:tcPr>
            <w:tcW w:w="5035" w:type="dxa"/>
          </w:tcPr>
          <w:p w14:paraId="7E0351BD" w14:textId="2C1A65B8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Equipment</w:t>
            </w:r>
            <w:r w:rsidRPr="00AE6193">
              <w:rPr>
                <w:sz w:val="24"/>
                <w:szCs w:val="24"/>
              </w:rPr>
              <w:t xml:space="preserve"> – The Federal definition is a single unit item with a cost of $5,000 or more and a shelf life of one year. LEAs should use the written definition of equipment fo</w:t>
            </w:r>
            <w:r w:rsidR="005414E5">
              <w:rPr>
                <w:sz w:val="24"/>
                <w:szCs w:val="24"/>
              </w:rPr>
              <w:t>und in their purchasing policy</w:t>
            </w:r>
            <w:r w:rsidRPr="00AE6193">
              <w:rPr>
                <w:sz w:val="24"/>
                <w:szCs w:val="24"/>
              </w:rPr>
              <w:t xml:space="preserve"> and include a copy if different from the Federal definition.</w:t>
            </w:r>
          </w:p>
        </w:tc>
        <w:tc>
          <w:tcPr>
            <w:tcW w:w="1890" w:type="dxa"/>
          </w:tcPr>
          <w:p w14:paraId="6063C0E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DEC91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278C04B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3BE88E66" w14:textId="77777777" w:rsidTr="00772B9A">
        <w:tc>
          <w:tcPr>
            <w:tcW w:w="5035" w:type="dxa"/>
          </w:tcPr>
          <w:p w14:paraId="762DF47D" w14:textId="5BCFD9CC" w:rsidR="00776D20" w:rsidRPr="00AE6193" w:rsidRDefault="00776D20" w:rsidP="005414E5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Supplies </w:t>
            </w:r>
            <w:r w:rsidRPr="00AE6193">
              <w:rPr>
                <w:sz w:val="24"/>
                <w:szCs w:val="24"/>
              </w:rPr>
              <w:t xml:space="preserve">– </w:t>
            </w:r>
            <w:r w:rsidR="005414E5">
              <w:rPr>
                <w:sz w:val="24"/>
                <w:szCs w:val="24"/>
              </w:rPr>
              <w:t>Consumable and n</w:t>
            </w:r>
            <w:r w:rsidRPr="00AE6193">
              <w:rPr>
                <w:sz w:val="24"/>
                <w:szCs w:val="24"/>
              </w:rPr>
              <w:t xml:space="preserve">on-consumable supplies that may include computers and technology costs. </w:t>
            </w:r>
            <w:proofErr w:type="gramStart"/>
            <w:r w:rsidRPr="00AE6193">
              <w:rPr>
                <w:sz w:val="24"/>
                <w:szCs w:val="24"/>
              </w:rPr>
              <w:t>depending</w:t>
            </w:r>
            <w:proofErr w:type="gramEnd"/>
            <w:r w:rsidRPr="00AE6193">
              <w:rPr>
                <w:sz w:val="24"/>
                <w:szCs w:val="24"/>
              </w:rPr>
              <w:t xml:space="preserve"> on the LEA definition of equipment (see above).</w:t>
            </w:r>
          </w:p>
        </w:tc>
        <w:tc>
          <w:tcPr>
            <w:tcW w:w="1890" w:type="dxa"/>
          </w:tcPr>
          <w:p w14:paraId="5C0960A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ECE19F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73C7327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FF673A1" w14:textId="77777777" w:rsidTr="00772B9A">
        <w:tc>
          <w:tcPr>
            <w:tcW w:w="5035" w:type="dxa"/>
          </w:tcPr>
          <w:p w14:paraId="63ABA051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Contractual</w:t>
            </w:r>
            <w:r w:rsidRPr="00AE6193">
              <w:rPr>
                <w:sz w:val="24"/>
                <w:szCs w:val="24"/>
              </w:rPr>
              <w:t xml:space="preserve"> – Contractual agreements for goods and service delivery that cannot be provided by an existing LEA staff member.  </w:t>
            </w:r>
          </w:p>
        </w:tc>
        <w:tc>
          <w:tcPr>
            <w:tcW w:w="1890" w:type="dxa"/>
          </w:tcPr>
          <w:p w14:paraId="4A32254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00CD1D8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57F2FD90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6DD95003" w14:textId="77777777" w:rsidTr="00772B9A">
        <w:tc>
          <w:tcPr>
            <w:tcW w:w="5035" w:type="dxa"/>
          </w:tcPr>
          <w:p w14:paraId="4CBE9F29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Other </w:t>
            </w:r>
            <w:r w:rsidRPr="00AE6193">
              <w:rPr>
                <w:sz w:val="24"/>
                <w:szCs w:val="24"/>
              </w:rPr>
              <w:t>– Other costs not allocated to any other line item above (rent, utilities, postage, shipping, etc.)</w:t>
            </w:r>
          </w:p>
        </w:tc>
        <w:tc>
          <w:tcPr>
            <w:tcW w:w="1890" w:type="dxa"/>
          </w:tcPr>
          <w:p w14:paraId="47ECC02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094BDAF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453DC5C7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2BD0263" w14:textId="77777777" w:rsidTr="00772B9A">
        <w:tc>
          <w:tcPr>
            <w:tcW w:w="5035" w:type="dxa"/>
          </w:tcPr>
          <w:p w14:paraId="44DF726F" w14:textId="77777777" w:rsidR="00776D20" w:rsidRPr="00432D47" w:rsidRDefault="00776D20" w:rsidP="00776D20">
            <w:pPr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Total Direct Costs</w:t>
            </w:r>
          </w:p>
        </w:tc>
        <w:tc>
          <w:tcPr>
            <w:tcW w:w="1890" w:type="dxa"/>
          </w:tcPr>
          <w:p w14:paraId="4B35E3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D58B01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7E68BA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</w:tbl>
    <w:p w14:paraId="7ED56365" w14:textId="63B36D35" w:rsidR="00D802C3" w:rsidRPr="00432D47" w:rsidRDefault="00D802C3" w:rsidP="00883E8F">
      <w:pPr>
        <w:ind w:left="-540"/>
        <w:rPr>
          <w:rFonts w:ascii="Arial" w:hAnsi="Arial" w:cs="Arial"/>
          <w:i/>
          <w:iCs/>
          <w:sz w:val="24"/>
        </w:rPr>
      </w:pPr>
      <w:r w:rsidRPr="00432D47">
        <w:rPr>
          <w:rFonts w:ascii="Arial" w:hAnsi="Arial" w:cs="Arial"/>
          <w:i/>
          <w:iCs/>
          <w:sz w:val="24"/>
        </w:rPr>
        <w:t xml:space="preserve">*Attach an OCAS Expenditure Report to this document.  </w:t>
      </w:r>
    </w:p>
    <w:p w14:paraId="5B531A91" w14:textId="1FA4DEDE" w:rsidR="00883E8F" w:rsidRPr="00432D47" w:rsidRDefault="00883E8F" w:rsidP="00883E8F">
      <w:pPr>
        <w:ind w:left="-540"/>
        <w:rPr>
          <w:rFonts w:ascii="Arial" w:hAnsi="Arial" w:cs="Arial"/>
          <w:sz w:val="24"/>
        </w:rPr>
      </w:pPr>
      <w:r w:rsidRPr="00432D47">
        <w:rPr>
          <w:rFonts w:ascii="Arial" w:hAnsi="Arial" w:cs="Arial"/>
          <w:b/>
          <w:bCs/>
          <w:sz w:val="24"/>
        </w:rPr>
        <w:t>Budget Narrative:</w:t>
      </w:r>
      <w:r w:rsidRPr="00432D47">
        <w:rPr>
          <w:rFonts w:ascii="Arial" w:hAnsi="Arial" w:cs="Arial"/>
          <w:sz w:val="24"/>
        </w:rPr>
        <w:t xml:space="preserve"> </w:t>
      </w:r>
      <w:r w:rsidR="00FE614E" w:rsidRPr="00432D47">
        <w:rPr>
          <w:rFonts w:ascii="Arial" w:hAnsi="Arial" w:cs="Arial"/>
          <w:i/>
          <w:iCs/>
          <w:sz w:val="24"/>
        </w:rPr>
        <w:t xml:space="preserve">Provide a justification </w:t>
      </w:r>
      <w:r w:rsidR="00B860DA" w:rsidRPr="00432D47">
        <w:rPr>
          <w:rFonts w:ascii="Arial" w:hAnsi="Arial" w:cs="Arial"/>
          <w:i/>
          <w:iCs/>
          <w:sz w:val="24"/>
        </w:rPr>
        <w:t>for</w:t>
      </w:r>
      <w:r w:rsidR="00FE614E" w:rsidRPr="00432D47">
        <w:rPr>
          <w:rFonts w:ascii="Arial" w:hAnsi="Arial" w:cs="Arial"/>
          <w:i/>
          <w:iCs/>
          <w:sz w:val="24"/>
        </w:rPr>
        <w:t xml:space="preserve"> </w:t>
      </w:r>
      <w:r w:rsidR="005414E5">
        <w:rPr>
          <w:rFonts w:ascii="Arial" w:hAnsi="Arial" w:cs="Arial"/>
          <w:i/>
          <w:iCs/>
          <w:sz w:val="24"/>
        </w:rPr>
        <w:t>remaining funds and provide a timeline when these funds will be spent by June 30</w:t>
      </w:r>
      <w:r w:rsidR="00FE2F2A" w:rsidRPr="00FE2F2A">
        <w:rPr>
          <w:rFonts w:ascii="Arial" w:hAnsi="Arial" w:cs="Arial"/>
          <w:i/>
          <w:iCs/>
          <w:sz w:val="24"/>
          <w:vertAlign w:val="superscript"/>
        </w:rPr>
        <w:t>th</w:t>
      </w:r>
      <w:r w:rsidR="005414E5">
        <w:rPr>
          <w:rFonts w:ascii="Arial" w:hAnsi="Arial" w:cs="Arial"/>
          <w:i/>
          <w:iCs/>
          <w:sz w:val="24"/>
        </w:rPr>
        <w:t xml:space="preserve">, 2022.  </w:t>
      </w:r>
      <w:r w:rsidR="00FE614E" w:rsidRPr="00432D47">
        <w:rPr>
          <w:rFonts w:ascii="Arial" w:hAnsi="Arial" w:cs="Arial"/>
          <w:i/>
          <w:iCs/>
          <w:sz w:val="24"/>
        </w:rPr>
        <w:t>.</w:t>
      </w:r>
      <w:r w:rsidR="00FE614E" w:rsidRPr="00432D47">
        <w:rPr>
          <w:rFonts w:ascii="Arial" w:hAnsi="Arial" w:cs="Arial"/>
          <w:sz w:val="24"/>
        </w:rPr>
        <w:t xml:space="preserve"> </w:t>
      </w:r>
      <w:r w:rsidR="00F664F5" w:rsidRPr="00432D47">
        <w:rPr>
          <w:rFonts w:ascii="Arial" w:hAnsi="Arial" w:cs="Arial"/>
          <w:sz w:val="24"/>
        </w:rPr>
        <w:t xml:space="preserve">  </w:t>
      </w:r>
    </w:p>
    <w:sectPr w:rsidR="00883E8F" w:rsidRPr="00432D47" w:rsidSect="008F14FB">
      <w:headerReference w:type="default" r:id="rId8"/>
      <w:footerReference w:type="default" r:id="rId9"/>
      <w:pgSz w:w="15840" w:h="12240" w:orient="landscape"/>
      <w:pgMar w:top="45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5A25A" w14:textId="77777777" w:rsidR="00FC6D5E" w:rsidRDefault="00FC6D5E" w:rsidP="000A0059">
      <w:pPr>
        <w:spacing w:after="0" w:line="240" w:lineRule="auto"/>
      </w:pPr>
      <w:r>
        <w:separator/>
      </w:r>
    </w:p>
  </w:endnote>
  <w:endnote w:type="continuationSeparator" w:id="0">
    <w:p w14:paraId="3BBF47E4" w14:textId="77777777" w:rsidR="00FC6D5E" w:rsidRDefault="00FC6D5E" w:rsidP="000A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79A56" w14:textId="77D1BAF1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248E0DD2" wp14:editId="5C3C2376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43FD9D2C" w14:textId="088990C6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A0B5" w14:textId="77777777" w:rsidR="00FC6D5E" w:rsidRDefault="00FC6D5E" w:rsidP="000A0059">
      <w:pPr>
        <w:spacing w:after="0" w:line="240" w:lineRule="auto"/>
      </w:pPr>
      <w:r>
        <w:separator/>
      </w:r>
    </w:p>
  </w:footnote>
  <w:footnote w:type="continuationSeparator" w:id="0">
    <w:p w14:paraId="5874E6CB" w14:textId="77777777" w:rsidR="00FC6D5E" w:rsidRDefault="00FC6D5E" w:rsidP="000A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02234" w14:textId="6E54FDAF" w:rsidR="000A0059" w:rsidRDefault="000A0059">
    <w:pPr>
      <w:pStyle w:val="Header"/>
    </w:pPr>
  </w:p>
  <w:p w14:paraId="0A240EC8" w14:textId="77777777" w:rsidR="000A0059" w:rsidRDefault="000A0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1771"/>
    <w:multiLevelType w:val="hybridMultilevel"/>
    <w:tmpl w:val="F2EC13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sz w:val="24"/>
      </w:rPr>
    </w:lvl>
    <w:lvl w:ilvl="1" w:tplc="2D707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A5"/>
    <w:rsid w:val="000A0059"/>
    <w:rsid w:val="00334C83"/>
    <w:rsid w:val="00432D47"/>
    <w:rsid w:val="004675BF"/>
    <w:rsid w:val="004714D1"/>
    <w:rsid w:val="005352F7"/>
    <w:rsid w:val="005414E5"/>
    <w:rsid w:val="00554D32"/>
    <w:rsid w:val="005D5377"/>
    <w:rsid w:val="00644EA5"/>
    <w:rsid w:val="00652AE5"/>
    <w:rsid w:val="00757704"/>
    <w:rsid w:val="00772B9A"/>
    <w:rsid w:val="00776D20"/>
    <w:rsid w:val="00844814"/>
    <w:rsid w:val="00883E8F"/>
    <w:rsid w:val="008F14FB"/>
    <w:rsid w:val="009002C5"/>
    <w:rsid w:val="0099226E"/>
    <w:rsid w:val="00A17866"/>
    <w:rsid w:val="00A6112B"/>
    <w:rsid w:val="00AD711A"/>
    <w:rsid w:val="00AE6193"/>
    <w:rsid w:val="00B0594A"/>
    <w:rsid w:val="00B15FE0"/>
    <w:rsid w:val="00B860DA"/>
    <w:rsid w:val="00C57BAC"/>
    <w:rsid w:val="00D771D3"/>
    <w:rsid w:val="00D802C3"/>
    <w:rsid w:val="00F664F5"/>
    <w:rsid w:val="00FB06AB"/>
    <w:rsid w:val="00FC6D5E"/>
    <w:rsid w:val="00FE2F2A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6ABB2"/>
  <w15:chartTrackingRefBased/>
  <w15:docId w15:val="{A9FA68F4-383A-405A-8D5C-EDE9241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A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59"/>
  </w:style>
  <w:style w:type="paragraph" w:styleId="Footer">
    <w:name w:val="footer"/>
    <w:basedOn w:val="Normal"/>
    <w:link w:val="Foot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8</cp:revision>
  <dcterms:created xsi:type="dcterms:W3CDTF">2020-09-16T14:18:00Z</dcterms:created>
  <dcterms:modified xsi:type="dcterms:W3CDTF">2020-10-07T19:57:00Z</dcterms:modified>
</cp:coreProperties>
</file>